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2BA62" w14:textId="77777777" w:rsidR="00642CF9" w:rsidRPr="003C7A41" w:rsidRDefault="00642CF9" w:rsidP="00642CF9">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44"/>
          <w:szCs w:val="44"/>
        </w:rPr>
        <w:drawing>
          <wp:anchor distT="0" distB="0" distL="114300" distR="114300" simplePos="0" relativeHeight="251662336" behindDoc="1" locked="0" layoutInCell="1" allowOverlap="1" wp14:anchorId="3DD3DA92" wp14:editId="0374EF81">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3C7A41">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3814E0E2" wp14:editId="140420B6">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2DA971F2" w14:textId="27DE0276" w:rsidR="00642CF9" w:rsidRPr="003C7A41" w:rsidRDefault="00642CF9" w:rsidP="00642CF9">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Budget Hearing &amp; </w:t>
                            </w: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58851FBD" w14:textId="7CC1C749" w:rsidR="00642CF9" w:rsidRPr="003C7A41" w:rsidRDefault="00642CF9" w:rsidP="00642CF9">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December 10</w:t>
                            </w: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 6:00 PM</w:t>
                            </w:r>
                          </w:p>
                          <w:p w14:paraId="061F72CD" w14:textId="77777777" w:rsidR="00642CF9" w:rsidRPr="003C7A41" w:rsidRDefault="00642CF9" w:rsidP="00642CF9">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3814E0E2"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2DA971F2" w14:textId="27DE0276" w:rsidR="00642CF9" w:rsidRPr="003C7A41" w:rsidRDefault="00642CF9" w:rsidP="00642CF9">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Budget Hearing &amp; </w:t>
                      </w: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58851FBD" w14:textId="7CC1C749" w:rsidR="00642CF9" w:rsidRPr="003C7A41" w:rsidRDefault="00642CF9" w:rsidP="00642CF9">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December 10</w:t>
                      </w: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 6:00 PM</w:t>
                      </w:r>
                    </w:p>
                    <w:p w14:paraId="061F72CD" w14:textId="77777777" w:rsidR="00642CF9" w:rsidRPr="003C7A41" w:rsidRDefault="00642CF9" w:rsidP="00642CF9">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3C7A41">
        <mc:AlternateContent>
          <mc:Choice Requires="wps">
            <w:drawing>
              <wp:anchor distT="0" distB="0" distL="114300" distR="114300" simplePos="0" relativeHeight="251659264" behindDoc="0" locked="0" layoutInCell="1" allowOverlap="1" wp14:anchorId="7D679B17" wp14:editId="0AB5AB4F">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7E6ECB8F" w14:textId="77777777" w:rsidR="00642CF9" w:rsidRPr="003C7A41" w:rsidRDefault="00642CF9" w:rsidP="00642CF9">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D679B17"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7E6ECB8F" w14:textId="77777777" w:rsidR="00642CF9" w:rsidRPr="003C7A41" w:rsidRDefault="00642CF9" w:rsidP="00642CF9">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A4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3C7A41">
        <w:rPr>
          <w:rFonts w:ascii="BatangChe" w:eastAsia="BatangChe" w:hAnsi="BatangChe"/>
          <w:color w:val="000000" w:themeColor="text1"/>
          <w:sz w:val="44"/>
          <w:szCs w:val="44"/>
        </w:rPr>
        <w:drawing>
          <wp:anchor distT="0" distB="0" distL="114300" distR="114300" simplePos="0" relativeHeight="251661312" behindDoc="1" locked="0" layoutInCell="1" allowOverlap="1" wp14:anchorId="7679A32D" wp14:editId="3375FF5E">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4734F839" w14:textId="77777777" w:rsidR="00642CF9" w:rsidRPr="003C7A41" w:rsidRDefault="00642CF9" w:rsidP="00642CF9">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38C81" w14:textId="77777777" w:rsidR="00642CF9" w:rsidRPr="003C7A41" w:rsidRDefault="00642CF9" w:rsidP="00642CF9">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21CFC" w14:textId="77777777" w:rsidR="00642CF9" w:rsidRPr="003C7A41" w:rsidRDefault="00642CF9" w:rsidP="00642CF9">
      <w:pPr>
        <w:rPr>
          <w:sz w:val="16"/>
          <w:szCs w:val="16"/>
        </w:rPr>
      </w:pPr>
      <w:r w:rsidRPr="003C7A41">
        <w:rPr>
          <w:sz w:val="16"/>
          <w:szCs w:val="16"/>
        </w:rPr>
        <w:t>The City of Murchison Council meets in regular session on the second Tuesday of each month. The council reserves the right to convene in Executive Session on any item on the agenda under Texas Government Code, Chapter 551. Items for this meeting include:</w:t>
      </w:r>
    </w:p>
    <w:p w14:paraId="13AECD83" w14:textId="77777777" w:rsidR="00642CF9" w:rsidRPr="003C7A41" w:rsidRDefault="00642CF9" w:rsidP="00642CF9">
      <w:pPr>
        <w:rPr>
          <w:sz w:val="16"/>
          <w:szCs w:val="16"/>
        </w:rPr>
      </w:pPr>
      <w:r w:rsidRPr="003C7A41">
        <w:rPr>
          <w:sz w:val="16"/>
          <w:szCs w:val="16"/>
        </w:rPr>
        <w:t>*Opening prayer, Pledge of Allegiance, call to order.</w:t>
      </w:r>
    </w:p>
    <w:p w14:paraId="340EC586" w14:textId="77777777" w:rsidR="00642CF9" w:rsidRPr="003C7A41" w:rsidRDefault="00642CF9" w:rsidP="00642CF9">
      <w:pPr>
        <w:rPr>
          <w:sz w:val="16"/>
          <w:szCs w:val="16"/>
        </w:rPr>
      </w:pPr>
    </w:p>
    <w:p w14:paraId="35BC8297" w14:textId="77777777" w:rsidR="00642CF9" w:rsidRPr="003C7A41" w:rsidRDefault="00642CF9" w:rsidP="00642CF9">
      <w:pPr>
        <w:rPr>
          <w:sz w:val="16"/>
          <w:szCs w:val="16"/>
        </w:rPr>
      </w:pPr>
      <w:r w:rsidRPr="003C7A41">
        <w:rPr>
          <w:b/>
          <w:bCs/>
          <w:sz w:val="16"/>
          <w:szCs w:val="16"/>
          <w:u w:val="single"/>
        </w:rPr>
        <w:t>Public Recognition (Citizen Comment):</w:t>
      </w:r>
    </w:p>
    <w:p w14:paraId="1BEABDB0" w14:textId="77777777" w:rsidR="00642CF9" w:rsidRPr="003C7A41" w:rsidRDefault="00642CF9" w:rsidP="00642CF9">
      <w:pPr>
        <w:rPr>
          <w:b/>
          <w:bCs/>
          <w:sz w:val="16"/>
          <w:szCs w:val="16"/>
        </w:rPr>
      </w:pPr>
      <w:r w:rsidRPr="003C7A41">
        <w:rPr>
          <w:sz w:val="16"/>
          <w:szCs w:val="16"/>
        </w:rPr>
        <w:t xml:space="preserve">HB 2840 – Any citizen wishing to address the Council on an agenda item may do so during the Citizen Comment section of the meeting, or when the item is being considered by the Council. </w:t>
      </w:r>
      <w:r w:rsidRPr="003C7A41">
        <w:rPr>
          <w:b/>
          <w:bCs/>
          <w:sz w:val="16"/>
          <w:szCs w:val="16"/>
        </w:rPr>
        <w:t>Sign in sheet (5 minutes)</w:t>
      </w:r>
    </w:p>
    <w:p w14:paraId="177BD2D2" w14:textId="77777777" w:rsidR="00642CF9" w:rsidRPr="003C7A41" w:rsidRDefault="00642CF9" w:rsidP="00642CF9">
      <w:pPr>
        <w:rPr>
          <w:kern w:val="28"/>
          <w:sz w:val="16"/>
          <w:szCs w:val="16"/>
        </w:rPr>
      </w:pPr>
    </w:p>
    <w:p w14:paraId="04537984" w14:textId="77777777" w:rsidR="00642CF9" w:rsidRPr="003C7A41" w:rsidRDefault="00642CF9" w:rsidP="00642CF9">
      <w:pPr>
        <w:rPr>
          <w:kern w:val="28"/>
          <w:sz w:val="20"/>
          <w:szCs w:val="20"/>
        </w:rPr>
      </w:pPr>
      <w:r w:rsidRPr="003C7A41">
        <w:rPr>
          <w:b/>
          <w:bCs/>
          <w:kern w:val="28"/>
          <w:sz w:val="20"/>
          <w:szCs w:val="20"/>
          <w:u w:val="single"/>
        </w:rPr>
        <w:t>Consent Items:</w:t>
      </w:r>
    </w:p>
    <w:p w14:paraId="11696B69" w14:textId="5102A033" w:rsidR="00642CF9" w:rsidRPr="003C7A41" w:rsidRDefault="00642CF9" w:rsidP="00642CF9">
      <w:pPr>
        <w:pStyle w:val="ListParagraph"/>
        <w:numPr>
          <w:ilvl w:val="0"/>
          <w:numId w:val="1"/>
        </w:numPr>
        <w:rPr>
          <w:kern w:val="28"/>
          <w:sz w:val="20"/>
          <w:szCs w:val="20"/>
        </w:rPr>
      </w:pPr>
      <w:r w:rsidRPr="003C7A41">
        <w:rPr>
          <w:kern w:val="28"/>
          <w:sz w:val="20"/>
          <w:szCs w:val="20"/>
        </w:rPr>
        <w:t xml:space="preserve">Approve </w:t>
      </w:r>
      <w:r w:rsidRPr="003C7A41">
        <w:rPr>
          <w:kern w:val="28"/>
          <w:sz w:val="20"/>
          <w:szCs w:val="20"/>
        </w:rPr>
        <w:t>November</w:t>
      </w:r>
      <w:r w:rsidRPr="003C7A41">
        <w:rPr>
          <w:kern w:val="28"/>
          <w:sz w:val="20"/>
          <w:szCs w:val="20"/>
        </w:rPr>
        <w:t xml:space="preserve"> 2024 financials and Minutes</w:t>
      </w:r>
    </w:p>
    <w:p w14:paraId="144A664D" w14:textId="77777777" w:rsidR="00642CF9" w:rsidRPr="003C7A41" w:rsidRDefault="00642CF9" w:rsidP="00642CF9">
      <w:pPr>
        <w:rPr>
          <w:kern w:val="28"/>
          <w:sz w:val="20"/>
          <w:szCs w:val="20"/>
        </w:rPr>
      </w:pPr>
    </w:p>
    <w:p w14:paraId="05435292" w14:textId="77777777" w:rsidR="00642CF9" w:rsidRPr="003C7A41" w:rsidRDefault="00642CF9" w:rsidP="00642CF9">
      <w:pPr>
        <w:rPr>
          <w:kern w:val="28"/>
          <w:sz w:val="20"/>
          <w:szCs w:val="20"/>
        </w:rPr>
      </w:pPr>
      <w:r w:rsidRPr="003C7A41">
        <w:rPr>
          <w:b/>
          <w:bCs/>
          <w:kern w:val="28"/>
          <w:sz w:val="20"/>
          <w:szCs w:val="20"/>
          <w:u w:val="single"/>
        </w:rPr>
        <w:t>Mayors Report:</w:t>
      </w:r>
    </w:p>
    <w:p w14:paraId="1C4CFCC8" w14:textId="11201C76" w:rsidR="00642CF9" w:rsidRPr="003C7A41" w:rsidRDefault="00642CF9" w:rsidP="00642CF9">
      <w:pPr>
        <w:pStyle w:val="ListParagraph"/>
        <w:numPr>
          <w:ilvl w:val="0"/>
          <w:numId w:val="2"/>
        </w:numPr>
        <w:rPr>
          <w:kern w:val="28"/>
          <w:sz w:val="20"/>
          <w:szCs w:val="20"/>
        </w:rPr>
      </w:pPr>
      <w:r w:rsidRPr="003C7A41">
        <w:rPr>
          <w:kern w:val="28"/>
          <w:sz w:val="20"/>
          <w:szCs w:val="20"/>
        </w:rPr>
        <w:t>Breakfast with Santa, December 14</w:t>
      </w:r>
      <w:r w:rsidRPr="003C7A41">
        <w:rPr>
          <w:kern w:val="28"/>
          <w:sz w:val="20"/>
          <w:szCs w:val="20"/>
          <w:vertAlign w:val="superscript"/>
        </w:rPr>
        <w:t>th</w:t>
      </w:r>
      <w:r w:rsidRPr="003C7A41">
        <w:rPr>
          <w:kern w:val="28"/>
          <w:sz w:val="20"/>
          <w:szCs w:val="20"/>
        </w:rPr>
        <w:t xml:space="preserve"> at Murchison Fire Station from 8 am to 11 am</w:t>
      </w:r>
    </w:p>
    <w:p w14:paraId="0418860E" w14:textId="1878FF7E" w:rsidR="00642CF9" w:rsidRPr="003C7A41" w:rsidRDefault="00642CF9" w:rsidP="00642CF9">
      <w:pPr>
        <w:pStyle w:val="ListParagraph"/>
        <w:numPr>
          <w:ilvl w:val="0"/>
          <w:numId w:val="2"/>
        </w:numPr>
        <w:rPr>
          <w:kern w:val="28"/>
          <w:sz w:val="20"/>
          <w:szCs w:val="20"/>
        </w:rPr>
      </w:pPr>
      <w:r w:rsidRPr="003C7A41">
        <w:rPr>
          <w:kern w:val="28"/>
          <w:sz w:val="20"/>
          <w:szCs w:val="20"/>
        </w:rPr>
        <w:t>Light Up Murchison and Christmas Parade December 14</w:t>
      </w:r>
      <w:r w:rsidRPr="003C7A41">
        <w:rPr>
          <w:kern w:val="28"/>
          <w:sz w:val="20"/>
          <w:szCs w:val="20"/>
          <w:vertAlign w:val="superscript"/>
        </w:rPr>
        <w:t>th</w:t>
      </w:r>
      <w:r w:rsidRPr="003C7A41">
        <w:rPr>
          <w:kern w:val="28"/>
          <w:sz w:val="20"/>
          <w:szCs w:val="20"/>
        </w:rPr>
        <w:t xml:space="preserve"> beginning at 5 pm</w:t>
      </w:r>
    </w:p>
    <w:p w14:paraId="0EB2A7BA" w14:textId="00FB844D" w:rsidR="00642CF9" w:rsidRPr="003C7A41" w:rsidRDefault="00642CF9" w:rsidP="00642CF9">
      <w:pPr>
        <w:pStyle w:val="ListParagraph"/>
        <w:numPr>
          <w:ilvl w:val="0"/>
          <w:numId w:val="2"/>
        </w:numPr>
        <w:rPr>
          <w:kern w:val="28"/>
          <w:sz w:val="20"/>
          <w:szCs w:val="20"/>
        </w:rPr>
      </w:pPr>
      <w:r w:rsidRPr="003C7A41">
        <w:rPr>
          <w:kern w:val="28"/>
          <w:sz w:val="20"/>
          <w:szCs w:val="20"/>
        </w:rPr>
        <w:t>City Hall will be closed from December 18</w:t>
      </w:r>
      <w:r w:rsidRPr="003C7A41">
        <w:rPr>
          <w:kern w:val="28"/>
          <w:sz w:val="20"/>
          <w:szCs w:val="20"/>
          <w:vertAlign w:val="superscript"/>
        </w:rPr>
        <w:t>th</w:t>
      </w:r>
      <w:r w:rsidRPr="003C7A41">
        <w:rPr>
          <w:kern w:val="28"/>
          <w:sz w:val="20"/>
          <w:szCs w:val="20"/>
        </w:rPr>
        <w:t xml:space="preserve"> to December 27</w:t>
      </w:r>
      <w:r w:rsidRPr="003C7A41">
        <w:rPr>
          <w:kern w:val="28"/>
          <w:sz w:val="20"/>
          <w:szCs w:val="20"/>
          <w:vertAlign w:val="superscript"/>
        </w:rPr>
        <w:t>th</w:t>
      </w:r>
      <w:r w:rsidRPr="003C7A41">
        <w:rPr>
          <w:kern w:val="28"/>
          <w:sz w:val="20"/>
          <w:szCs w:val="20"/>
        </w:rPr>
        <w:t>, will reopen on December 30</w:t>
      </w:r>
      <w:r w:rsidRPr="003C7A41">
        <w:rPr>
          <w:kern w:val="28"/>
          <w:sz w:val="20"/>
          <w:szCs w:val="20"/>
          <w:vertAlign w:val="superscript"/>
        </w:rPr>
        <w:t>th</w:t>
      </w:r>
      <w:r w:rsidRPr="003C7A41">
        <w:rPr>
          <w:kern w:val="28"/>
          <w:sz w:val="20"/>
          <w:szCs w:val="20"/>
        </w:rPr>
        <w:t xml:space="preserve"> </w:t>
      </w:r>
      <w:r w:rsidR="00C46380" w:rsidRPr="003C7A41">
        <w:rPr>
          <w:kern w:val="28"/>
          <w:sz w:val="20"/>
          <w:szCs w:val="20"/>
        </w:rPr>
        <w:t>at 8 am</w:t>
      </w:r>
    </w:p>
    <w:p w14:paraId="7D1703E3" w14:textId="77777777" w:rsidR="00C46380" w:rsidRPr="003C7A41" w:rsidRDefault="00C46380" w:rsidP="00C46380">
      <w:pPr>
        <w:rPr>
          <w:kern w:val="28"/>
          <w:sz w:val="20"/>
          <w:szCs w:val="20"/>
        </w:rPr>
      </w:pPr>
    </w:p>
    <w:p w14:paraId="28CBE4E5" w14:textId="77777777" w:rsidR="00C46380" w:rsidRPr="003C7A41" w:rsidRDefault="00C46380" w:rsidP="00C46380">
      <w:pPr>
        <w:rPr>
          <w:kern w:val="28"/>
          <w:sz w:val="20"/>
          <w:szCs w:val="20"/>
        </w:rPr>
      </w:pPr>
      <w:r w:rsidRPr="003C7A41">
        <w:rPr>
          <w:b/>
          <w:bCs/>
          <w:kern w:val="28"/>
          <w:sz w:val="20"/>
          <w:szCs w:val="20"/>
          <w:u w:val="single"/>
        </w:rPr>
        <w:t>Executive Session</w:t>
      </w:r>
      <w:r w:rsidRPr="003C7A41">
        <w:rPr>
          <w:kern w:val="28"/>
          <w:sz w:val="20"/>
          <w:szCs w:val="20"/>
        </w:rPr>
        <w:t>: The City Council will convene into Executive Session pursuant to Texas Government</w:t>
      </w:r>
    </w:p>
    <w:p w14:paraId="0FFC0B9C" w14:textId="1557B38F" w:rsidR="00C46380" w:rsidRPr="003C7A41" w:rsidRDefault="00C46380" w:rsidP="000C2E8B">
      <w:pPr>
        <w:rPr>
          <w:kern w:val="28"/>
          <w:sz w:val="20"/>
          <w:szCs w:val="20"/>
        </w:rPr>
      </w:pPr>
      <w:r w:rsidRPr="003C7A41">
        <w:rPr>
          <w:kern w:val="28"/>
          <w:sz w:val="20"/>
          <w:szCs w:val="20"/>
        </w:rPr>
        <w:t xml:space="preserve">Code Section 551.074 </w:t>
      </w:r>
      <w:r w:rsidRPr="003C7A41">
        <w:rPr>
          <w:kern w:val="28"/>
          <w:sz w:val="20"/>
          <w:szCs w:val="20"/>
        </w:rPr>
        <w:t xml:space="preserve">review </w:t>
      </w:r>
      <w:r w:rsidR="000C2E8B" w:rsidRPr="003C7A41">
        <w:rPr>
          <w:kern w:val="28"/>
          <w:sz w:val="20"/>
          <w:szCs w:val="20"/>
        </w:rPr>
        <w:t>maintenance position</w:t>
      </w:r>
      <w:r w:rsidR="003C7A41" w:rsidRPr="003C7A41">
        <w:rPr>
          <w:kern w:val="28"/>
          <w:sz w:val="20"/>
          <w:szCs w:val="20"/>
        </w:rPr>
        <w:t xml:space="preserve"> candidates</w:t>
      </w:r>
    </w:p>
    <w:p w14:paraId="21F0DD32" w14:textId="344931EB" w:rsidR="003C7A41" w:rsidRPr="003C7A41" w:rsidRDefault="003C7A41" w:rsidP="00642CF9">
      <w:pPr>
        <w:rPr>
          <w:b/>
          <w:bCs/>
          <w:kern w:val="28"/>
          <w:sz w:val="20"/>
          <w:szCs w:val="20"/>
          <w:u w:val="single"/>
        </w:rPr>
      </w:pPr>
      <w:r>
        <w:rPr>
          <w:b/>
          <w:bCs/>
          <w:kern w:val="28"/>
          <w:sz w:val="20"/>
          <w:szCs w:val="20"/>
          <w:u w:val="single"/>
        </w:rPr>
        <w:t>Council vote on filling maintenance position</w:t>
      </w:r>
    </w:p>
    <w:p w14:paraId="65302FA4" w14:textId="68E12FBA" w:rsidR="00642CF9" w:rsidRPr="003C7A41" w:rsidRDefault="00642CF9" w:rsidP="00642CF9">
      <w:pPr>
        <w:rPr>
          <w:kern w:val="28"/>
          <w:sz w:val="20"/>
          <w:szCs w:val="20"/>
        </w:rPr>
      </w:pPr>
      <w:r w:rsidRPr="003C7A41">
        <w:rPr>
          <w:b/>
          <w:bCs/>
          <w:kern w:val="28"/>
          <w:sz w:val="20"/>
          <w:szCs w:val="20"/>
          <w:u w:val="single"/>
        </w:rPr>
        <w:t xml:space="preserve">Water Report by Steven Hartley </w:t>
      </w:r>
    </w:p>
    <w:p w14:paraId="04A08EE2" w14:textId="77777777" w:rsidR="00642CF9" w:rsidRPr="003C7A41" w:rsidRDefault="00642CF9" w:rsidP="00642CF9">
      <w:pPr>
        <w:rPr>
          <w:kern w:val="28"/>
          <w:sz w:val="20"/>
          <w:szCs w:val="20"/>
        </w:rPr>
      </w:pPr>
    </w:p>
    <w:p w14:paraId="1E962196" w14:textId="77777777" w:rsidR="00642CF9" w:rsidRPr="003C7A41" w:rsidRDefault="00642CF9" w:rsidP="00642CF9">
      <w:pPr>
        <w:rPr>
          <w:b/>
          <w:bCs/>
          <w:kern w:val="28"/>
          <w:sz w:val="20"/>
          <w:szCs w:val="20"/>
          <w:u w:val="single"/>
        </w:rPr>
      </w:pPr>
      <w:r w:rsidRPr="003C7A41">
        <w:rPr>
          <w:b/>
          <w:bCs/>
          <w:kern w:val="28"/>
          <w:sz w:val="20"/>
          <w:szCs w:val="20"/>
          <w:u w:val="single"/>
        </w:rPr>
        <w:t>Old Business:</w:t>
      </w:r>
    </w:p>
    <w:p w14:paraId="009334CA" w14:textId="27B21CB0" w:rsidR="00642CF9" w:rsidRPr="003C7A41" w:rsidRDefault="000C2E8B" w:rsidP="00642CF9">
      <w:pPr>
        <w:pStyle w:val="ListParagraph"/>
        <w:numPr>
          <w:ilvl w:val="0"/>
          <w:numId w:val="4"/>
        </w:numPr>
        <w:rPr>
          <w:kern w:val="28"/>
          <w:sz w:val="20"/>
          <w:szCs w:val="20"/>
        </w:rPr>
      </w:pPr>
      <w:r w:rsidRPr="003C7A41">
        <w:rPr>
          <w:kern w:val="28"/>
          <w:sz w:val="20"/>
          <w:szCs w:val="20"/>
        </w:rPr>
        <w:t>Live Oak to address any issues or questions concerning side load trucks</w:t>
      </w:r>
    </w:p>
    <w:p w14:paraId="54B29F83" w14:textId="4BAA95AB" w:rsidR="000C2E8B" w:rsidRPr="003C7A41" w:rsidRDefault="000C2E8B" w:rsidP="00642CF9">
      <w:pPr>
        <w:pStyle w:val="ListParagraph"/>
        <w:numPr>
          <w:ilvl w:val="0"/>
          <w:numId w:val="4"/>
        </w:numPr>
        <w:rPr>
          <w:kern w:val="28"/>
          <w:sz w:val="20"/>
          <w:szCs w:val="20"/>
        </w:rPr>
      </w:pPr>
      <w:r w:rsidRPr="003C7A41">
        <w:rPr>
          <w:kern w:val="28"/>
          <w:sz w:val="20"/>
          <w:szCs w:val="20"/>
        </w:rPr>
        <w:t>Live Oak increase of 3.8% to go in effect on January 1, 2025</w:t>
      </w:r>
    </w:p>
    <w:p w14:paraId="32735CA5" w14:textId="7266F5F1" w:rsidR="000C2E8B" w:rsidRPr="003C7A41" w:rsidRDefault="000C2E8B" w:rsidP="00642CF9">
      <w:pPr>
        <w:pStyle w:val="ListParagraph"/>
        <w:numPr>
          <w:ilvl w:val="0"/>
          <w:numId w:val="4"/>
        </w:numPr>
        <w:rPr>
          <w:kern w:val="28"/>
          <w:sz w:val="20"/>
          <w:szCs w:val="20"/>
        </w:rPr>
      </w:pPr>
      <w:r w:rsidRPr="003C7A41">
        <w:rPr>
          <w:kern w:val="28"/>
          <w:sz w:val="20"/>
          <w:szCs w:val="20"/>
        </w:rPr>
        <w:t>Revisit and take action, if necessary, regarding US Dept of Labor rule regarding salary threshold</w:t>
      </w:r>
    </w:p>
    <w:p w14:paraId="11363131" w14:textId="68989CE5" w:rsidR="000C2E8B" w:rsidRPr="003C7A41" w:rsidRDefault="000C2E8B" w:rsidP="00642CF9">
      <w:pPr>
        <w:pStyle w:val="ListParagraph"/>
        <w:numPr>
          <w:ilvl w:val="0"/>
          <w:numId w:val="4"/>
        </w:numPr>
        <w:rPr>
          <w:kern w:val="28"/>
          <w:sz w:val="20"/>
          <w:szCs w:val="20"/>
        </w:rPr>
      </w:pPr>
      <w:r w:rsidRPr="003C7A41">
        <w:rPr>
          <w:kern w:val="28"/>
          <w:sz w:val="20"/>
          <w:szCs w:val="20"/>
        </w:rPr>
        <w:t>Revisit and possibly take action on sewer line repair at gas station</w:t>
      </w:r>
    </w:p>
    <w:p w14:paraId="30707BF1" w14:textId="5298675F" w:rsidR="000C2E8B" w:rsidRPr="003C7A41" w:rsidRDefault="000C2E8B" w:rsidP="00642CF9">
      <w:pPr>
        <w:pStyle w:val="ListParagraph"/>
        <w:numPr>
          <w:ilvl w:val="0"/>
          <w:numId w:val="4"/>
        </w:numPr>
        <w:rPr>
          <w:kern w:val="28"/>
          <w:sz w:val="20"/>
          <w:szCs w:val="20"/>
        </w:rPr>
      </w:pPr>
      <w:r w:rsidRPr="003C7A41">
        <w:rPr>
          <w:kern w:val="28"/>
          <w:sz w:val="20"/>
          <w:szCs w:val="20"/>
        </w:rPr>
        <w:t>Revisit and possibly take action on 3</w:t>
      </w:r>
      <w:r w:rsidRPr="003C7A41">
        <w:rPr>
          <w:kern w:val="28"/>
          <w:sz w:val="20"/>
          <w:szCs w:val="20"/>
          <w:vertAlign w:val="superscript"/>
        </w:rPr>
        <w:t>rd</w:t>
      </w:r>
      <w:r w:rsidRPr="003C7A41">
        <w:rPr>
          <w:kern w:val="28"/>
          <w:sz w:val="20"/>
          <w:szCs w:val="20"/>
        </w:rPr>
        <w:t xml:space="preserve"> St lift station</w:t>
      </w:r>
    </w:p>
    <w:p w14:paraId="30E3401E" w14:textId="702DA639" w:rsidR="000C2E8B" w:rsidRPr="003C7A41" w:rsidRDefault="000C2E8B" w:rsidP="00642CF9">
      <w:pPr>
        <w:pStyle w:val="ListParagraph"/>
        <w:numPr>
          <w:ilvl w:val="0"/>
          <w:numId w:val="4"/>
        </w:numPr>
        <w:rPr>
          <w:kern w:val="28"/>
          <w:sz w:val="20"/>
          <w:szCs w:val="20"/>
        </w:rPr>
      </w:pPr>
      <w:r w:rsidRPr="003C7A41">
        <w:rPr>
          <w:kern w:val="28"/>
          <w:sz w:val="20"/>
          <w:szCs w:val="20"/>
        </w:rPr>
        <w:t>Revisit computer software update and possibly take action</w:t>
      </w:r>
    </w:p>
    <w:p w14:paraId="2A5CCCD3" w14:textId="77777777" w:rsidR="00642CF9" w:rsidRPr="003C7A41" w:rsidRDefault="00642CF9" w:rsidP="00642CF9">
      <w:pPr>
        <w:rPr>
          <w:kern w:val="28"/>
          <w:sz w:val="20"/>
          <w:szCs w:val="20"/>
        </w:rPr>
      </w:pPr>
    </w:p>
    <w:p w14:paraId="452A9145" w14:textId="77777777" w:rsidR="00642CF9" w:rsidRPr="003C7A41" w:rsidRDefault="00642CF9" w:rsidP="00642CF9">
      <w:pPr>
        <w:rPr>
          <w:kern w:val="28"/>
          <w:sz w:val="20"/>
          <w:szCs w:val="20"/>
        </w:rPr>
      </w:pPr>
      <w:r w:rsidRPr="003C7A41">
        <w:rPr>
          <w:b/>
          <w:bCs/>
          <w:kern w:val="28"/>
          <w:sz w:val="20"/>
          <w:szCs w:val="20"/>
          <w:u w:val="single"/>
        </w:rPr>
        <w:t>New Business:</w:t>
      </w:r>
    </w:p>
    <w:p w14:paraId="533D2BBB" w14:textId="3D004F1B" w:rsidR="00642CF9" w:rsidRPr="003C7A41" w:rsidRDefault="000C2E8B" w:rsidP="00642CF9">
      <w:pPr>
        <w:pStyle w:val="ListParagraph"/>
        <w:numPr>
          <w:ilvl w:val="0"/>
          <w:numId w:val="3"/>
        </w:numPr>
        <w:rPr>
          <w:kern w:val="28"/>
          <w:sz w:val="20"/>
          <w:szCs w:val="20"/>
        </w:rPr>
      </w:pPr>
      <w:r w:rsidRPr="003C7A41">
        <w:rPr>
          <w:kern w:val="28"/>
          <w:sz w:val="20"/>
          <w:szCs w:val="20"/>
        </w:rPr>
        <w:t>Discuss and possibly take action on Live Oak rate increase regarding city revenue</w:t>
      </w:r>
    </w:p>
    <w:p w14:paraId="676E1F34" w14:textId="1F88436D" w:rsidR="000C2E8B" w:rsidRPr="003C7A41" w:rsidRDefault="00D2570E" w:rsidP="00642CF9">
      <w:pPr>
        <w:pStyle w:val="ListParagraph"/>
        <w:numPr>
          <w:ilvl w:val="0"/>
          <w:numId w:val="3"/>
        </w:numPr>
        <w:rPr>
          <w:kern w:val="28"/>
          <w:sz w:val="20"/>
          <w:szCs w:val="20"/>
        </w:rPr>
      </w:pPr>
      <w:r w:rsidRPr="003C7A41">
        <w:rPr>
          <w:kern w:val="28"/>
          <w:sz w:val="20"/>
          <w:szCs w:val="20"/>
        </w:rPr>
        <w:t>Discuss and possibly take action regarding switching webpage provider to a .gov</w:t>
      </w:r>
    </w:p>
    <w:p w14:paraId="19B76721" w14:textId="77777777" w:rsidR="00642CF9" w:rsidRPr="003C7A41" w:rsidRDefault="00642CF9" w:rsidP="00642CF9">
      <w:pPr>
        <w:rPr>
          <w:b/>
          <w:bCs/>
          <w:kern w:val="28"/>
          <w:sz w:val="20"/>
          <w:szCs w:val="20"/>
          <w:u w:val="single"/>
        </w:rPr>
      </w:pPr>
      <w:r w:rsidRPr="003C7A41">
        <w:rPr>
          <w:b/>
          <w:bCs/>
          <w:kern w:val="28"/>
          <w:sz w:val="20"/>
          <w:szCs w:val="20"/>
          <w:u w:val="single"/>
        </w:rPr>
        <w:t>Adjournment</w:t>
      </w:r>
    </w:p>
    <w:p w14:paraId="2BFC1F9A" w14:textId="77777777" w:rsidR="00642CF9" w:rsidRPr="003C7A41" w:rsidRDefault="00642CF9" w:rsidP="00642CF9">
      <w:pPr>
        <w:rPr>
          <w:b/>
          <w:bCs/>
          <w:kern w:val="28"/>
          <w:sz w:val="16"/>
          <w:szCs w:val="16"/>
          <w:u w:val="single"/>
        </w:rPr>
      </w:pPr>
    </w:p>
    <w:p w14:paraId="02551CC8" w14:textId="2563B1CD" w:rsidR="00642CF9" w:rsidRPr="003C7A41" w:rsidRDefault="00642CF9" w:rsidP="00642CF9">
      <w:pPr>
        <w:pBdr>
          <w:top w:val="single" w:sz="12" w:space="1" w:color="auto"/>
          <w:bottom w:val="single" w:sz="12" w:space="1" w:color="auto"/>
        </w:pBdr>
        <w:rPr>
          <w:kern w:val="28"/>
          <w:sz w:val="16"/>
          <w:szCs w:val="16"/>
        </w:rPr>
      </w:pPr>
      <w:r w:rsidRPr="003C7A41">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0C2E8B" w:rsidRPr="003C7A41">
        <w:rPr>
          <w:kern w:val="28"/>
          <w:sz w:val="16"/>
          <w:szCs w:val="16"/>
        </w:rPr>
        <w:t>December 7</w:t>
      </w:r>
      <w:r w:rsidRPr="003C7A41">
        <w:rPr>
          <w:kern w:val="28"/>
          <w:sz w:val="16"/>
          <w:szCs w:val="16"/>
        </w:rPr>
        <w:t>, 2024, 5:59pm and will remain so posted for at least 72 hours preceding the scheduled time of said meeting in accordance with Chapter 551 of the Texas Government Code.</w:t>
      </w:r>
    </w:p>
    <w:p w14:paraId="163DE339" w14:textId="77777777" w:rsidR="00642CF9" w:rsidRPr="003C7A41" w:rsidRDefault="00642CF9" w:rsidP="00642CF9">
      <w:pPr>
        <w:rPr>
          <w:rFonts w:ascii="Times New Roman" w:eastAsia="Times New Roman" w:hAnsi="Times New Roman" w:cs="Times New Roman"/>
          <w:kern w:val="0"/>
          <w:sz w:val="16"/>
          <w:szCs w:val="16"/>
          <w14:ligatures w14:val="none"/>
        </w:rPr>
      </w:pPr>
      <w:r w:rsidRPr="003C7A41">
        <w:rPr>
          <w:rFonts w:ascii="Times New Roman" w:eastAsia="Times New Roman" w:hAnsi="Times New Roman" w:cs="Times New Roman"/>
          <w:kern w:val="0"/>
          <w:sz w:val="16"/>
          <w:szCs w:val="16"/>
          <w14:ligatures w14:val="none"/>
        </w:rPr>
        <w:t>Bradley Gray</w:t>
      </w:r>
    </w:p>
    <w:p w14:paraId="01BE1B0A" w14:textId="4D4A5D64" w:rsidR="00C463D1" w:rsidRDefault="00642CF9" w:rsidP="00CC6F54">
      <w:r w:rsidRPr="003C7A41">
        <w:rPr>
          <w:sz w:val="16"/>
          <w:szCs w:val="16"/>
        </w:rPr>
        <w:t>Mayor</w:t>
      </w:r>
    </w:p>
    <w:sectPr w:rsidR="00C46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A85DC7"/>
    <w:multiLevelType w:val="hybridMultilevel"/>
    <w:tmpl w:val="93B4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0"/>
  </w:num>
  <w:num w:numId="2" w16cid:durableId="1898201999">
    <w:abstractNumId w:val="3"/>
  </w:num>
  <w:num w:numId="3" w16cid:durableId="1568690036">
    <w:abstractNumId w:val="2"/>
  </w:num>
  <w:num w:numId="4" w16cid:durableId="61679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F9"/>
    <w:rsid w:val="000C2E8B"/>
    <w:rsid w:val="003511AD"/>
    <w:rsid w:val="003C7A41"/>
    <w:rsid w:val="00642CF9"/>
    <w:rsid w:val="008D1C78"/>
    <w:rsid w:val="00A578A2"/>
    <w:rsid w:val="00C46380"/>
    <w:rsid w:val="00C463D1"/>
    <w:rsid w:val="00CC6F54"/>
    <w:rsid w:val="00D2570E"/>
    <w:rsid w:val="00EE27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59A1"/>
  <w15:chartTrackingRefBased/>
  <w15:docId w15:val="{DFF36A7A-630B-443A-B9AF-4C6A4B40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F9"/>
    <w:pPr>
      <w:jc w:val="both"/>
    </w:pPr>
  </w:style>
  <w:style w:type="paragraph" w:styleId="Heading1">
    <w:name w:val="heading 1"/>
    <w:basedOn w:val="Normal"/>
    <w:next w:val="Normal"/>
    <w:link w:val="Heading1Char"/>
    <w:uiPriority w:val="9"/>
    <w:qFormat/>
    <w:rsid w:val="00642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C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C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C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C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CF9"/>
    <w:rPr>
      <w:rFonts w:eastAsiaTheme="majorEastAsia" w:cstheme="majorBidi"/>
      <w:color w:val="272727" w:themeColor="text1" w:themeTint="D8"/>
    </w:rPr>
  </w:style>
  <w:style w:type="paragraph" w:styleId="Title">
    <w:name w:val="Title"/>
    <w:basedOn w:val="Normal"/>
    <w:next w:val="Normal"/>
    <w:link w:val="TitleChar"/>
    <w:uiPriority w:val="10"/>
    <w:qFormat/>
    <w:rsid w:val="00642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C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C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2CF9"/>
    <w:rPr>
      <w:i/>
      <w:iCs/>
      <w:color w:val="404040" w:themeColor="text1" w:themeTint="BF"/>
    </w:rPr>
  </w:style>
  <w:style w:type="paragraph" w:styleId="ListParagraph">
    <w:name w:val="List Paragraph"/>
    <w:basedOn w:val="Normal"/>
    <w:uiPriority w:val="34"/>
    <w:qFormat/>
    <w:rsid w:val="00642CF9"/>
    <w:pPr>
      <w:ind w:left="720"/>
      <w:contextualSpacing/>
    </w:pPr>
  </w:style>
  <w:style w:type="character" w:styleId="IntenseEmphasis">
    <w:name w:val="Intense Emphasis"/>
    <w:basedOn w:val="DefaultParagraphFont"/>
    <w:uiPriority w:val="21"/>
    <w:qFormat/>
    <w:rsid w:val="00642CF9"/>
    <w:rPr>
      <w:i/>
      <w:iCs/>
      <w:color w:val="0F4761" w:themeColor="accent1" w:themeShade="BF"/>
    </w:rPr>
  </w:style>
  <w:style w:type="paragraph" w:styleId="IntenseQuote">
    <w:name w:val="Intense Quote"/>
    <w:basedOn w:val="Normal"/>
    <w:next w:val="Normal"/>
    <w:link w:val="IntenseQuoteChar"/>
    <w:uiPriority w:val="30"/>
    <w:qFormat/>
    <w:rsid w:val="0064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CF9"/>
    <w:rPr>
      <w:i/>
      <w:iCs/>
      <w:color w:val="0F4761" w:themeColor="accent1" w:themeShade="BF"/>
    </w:rPr>
  </w:style>
  <w:style w:type="character" w:styleId="IntenseReference">
    <w:name w:val="Intense Reference"/>
    <w:basedOn w:val="DefaultParagraphFont"/>
    <w:uiPriority w:val="32"/>
    <w:qFormat/>
    <w:rsid w:val="00642C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1960</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6</cp:revision>
  <dcterms:created xsi:type="dcterms:W3CDTF">2024-12-05T15:51:00Z</dcterms:created>
  <dcterms:modified xsi:type="dcterms:W3CDTF">2024-12-06T18:08:00Z</dcterms:modified>
</cp:coreProperties>
</file>